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Приложение</w:t>
      </w:r>
    </w:p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4F2A57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от _____________ № ______</w:t>
      </w:r>
    </w:p>
    <w:p w:rsidR="004F2A57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776D3F" w:rsidRDefault="00776D3F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4F2A57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Основные виды </w:t>
      </w:r>
    </w:p>
    <w:p w:rsidR="00776D3F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разрешенного использования земельных участков и объектов капитального строительства, </w:t>
      </w:r>
    </w:p>
    <w:p w:rsidR="00776D3F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которые могут быть выбраны при реализации решения о комплексном развитии территории жилой застройки </w:t>
      </w:r>
    </w:p>
    <w:p w:rsidR="00776D3F" w:rsidRDefault="005F3F9E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части микрорайона 27А</w:t>
      </w:r>
      <w:bookmarkStart w:id="0" w:name="_GoBack"/>
      <w:bookmarkEnd w:id="0"/>
      <w:r w:rsidR="004F2A57">
        <w:rPr>
          <w:rFonts w:eastAsia="Calibri"/>
          <w:sz w:val="28"/>
          <w:szCs w:val="28"/>
          <w:lang w:eastAsia="en-US"/>
        </w:rPr>
        <w:t xml:space="preserve"> города Сургута, а также предельные параметры разрешенного строительства, реконструкции объектов капитального строительства в границах </w:t>
      </w:r>
      <w:r w:rsidR="003D34D7">
        <w:rPr>
          <w:rFonts w:eastAsia="Calibri"/>
          <w:sz w:val="28"/>
          <w:szCs w:val="28"/>
          <w:lang w:eastAsia="en-US"/>
        </w:rPr>
        <w:t>земельных участков</w:t>
      </w:r>
      <w:r w:rsidR="002D6A34">
        <w:rPr>
          <w:rFonts w:eastAsia="Calibri"/>
          <w:sz w:val="28"/>
          <w:szCs w:val="28"/>
          <w:lang w:eastAsia="en-US"/>
        </w:rPr>
        <w:t xml:space="preserve"> и объектов капитального строительства</w:t>
      </w:r>
      <w:r w:rsidR="003D34D7">
        <w:rPr>
          <w:rFonts w:eastAsia="Calibri"/>
          <w:sz w:val="28"/>
          <w:szCs w:val="28"/>
          <w:lang w:eastAsia="en-US"/>
        </w:rPr>
        <w:t xml:space="preserve">, </w:t>
      </w:r>
    </w:p>
    <w:p w:rsidR="003D34D7" w:rsidRDefault="003D34D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входящих в территорию комплексного развития</w:t>
      </w:r>
    </w:p>
    <w:p w:rsidR="003D34D7" w:rsidRDefault="003D34D7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5D6E1C" w:rsidRPr="00776D3F" w:rsidRDefault="00D1614D" w:rsidP="005D6E1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</w:pPr>
      <w:r>
        <w:rPr>
          <w:color w:val="000000"/>
          <w:sz w:val="28"/>
          <w:szCs w:val="24"/>
          <w:shd w:val="clear" w:color="auto" w:fill="FFFFFF"/>
        </w:rPr>
        <w:t xml:space="preserve">1. Территориальная зона </w:t>
      </w:r>
      <w:r w:rsidR="00776D3F" w:rsidRPr="00D1614D">
        <w:rPr>
          <w:rFonts w:eastAsia="Calibri"/>
          <w:sz w:val="28"/>
          <w:szCs w:val="28"/>
          <w:lang w:eastAsia="en-US"/>
        </w:rPr>
        <w:t>комплексного развития</w:t>
      </w:r>
      <w:r w:rsidR="00776D3F" w:rsidRPr="00D1614D">
        <w:rPr>
          <w:color w:val="000000"/>
          <w:sz w:val="28"/>
          <w:szCs w:val="24"/>
          <w:shd w:val="clear" w:color="auto" w:fill="FFFFFF"/>
        </w:rPr>
        <w:t xml:space="preserve"> территории (далее – КРТ)</w:t>
      </w:r>
      <w:r w:rsidR="00776D3F">
        <w:rPr>
          <w:color w:val="000000"/>
          <w:sz w:val="28"/>
          <w:szCs w:val="24"/>
          <w:shd w:val="clear" w:color="auto" w:fill="FFFFFF"/>
        </w:rPr>
        <w:t xml:space="preserve"> </w:t>
      </w:r>
      <w:r w:rsidR="0008443D" w:rsidRPr="00776D3F">
        <w:rPr>
          <w:color w:val="000000"/>
          <w:sz w:val="28"/>
          <w:szCs w:val="24"/>
          <w:shd w:val="clear" w:color="auto" w:fill="FFFFFF"/>
        </w:rPr>
        <w:t>выделена для создания благоприятных условий прожив</w:t>
      </w:r>
      <w:r w:rsidR="00776D3F">
        <w:rPr>
          <w:color w:val="000000"/>
          <w:sz w:val="28"/>
          <w:szCs w:val="24"/>
          <w:shd w:val="clear" w:color="auto" w:fill="FFFFFF"/>
        </w:rPr>
        <w:t>ания граждан, обновлен</w:t>
      </w:r>
      <w:r w:rsidR="00776D3F" w:rsidRPr="00D1614D">
        <w:rPr>
          <w:color w:val="000000"/>
          <w:sz w:val="28"/>
          <w:szCs w:val="24"/>
          <w:shd w:val="clear" w:color="auto" w:fill="FFFFFF"/>
        </w:rPr>
        <w:t>ия</w:t>
      </w:r>
      <w:r w:rsidR="0008443D" w:rsidRPr="00776D3F">
        <w:rPr>
          <w:color w:val="000000"/>
          <w:sz w:val="28"/>
          <w:szCs w:val="24"/>
          <w:shd w:val="clear" w:color="auto" w:fill="FFFFFF"/>
        </w:rPr>
        <w:t xml:space="preserve"> среды жизнедеятельности и территорий общего пользования.</w:t>
      </w:r>
    </w:p>
    <w:p w:rsidR="00776D3F" w:rsidRDefault="00386D4F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</w:pPr>
      <w:r w:rsidRPr="00265EF8">
        <w:rPr>
          <w:sz w:val="28"/>
          <w:szCs w:val="24"/>
          <w:shd w:val="clear" w:color="auto" w:fill="FFFFFF"/>
        </w:rPr>
        <w:t>2</w:t>
      </w:r>
      <w:r w:rsidR="00776D3F" w:rsidRPr="00265EF8">
        <w:rPr>
          <w:sz w:val="28"/>
          <w:szCs w:val="24"/>
          <w:shd w:val="clear" w:color="auto" w:fill="FFFFFF"/>
        </w:rPr>
        <w:t>.</w:t>
      </w:r>
      <w:r w:rsidR="00776D3F">
        <w:rPr>
          <w:color w:val="000000"/>
          <w:sz w:val="28"/>
          <w:szCs w:val="24"/>
          <w:shd w:val="clear" w:color="auto" w:fill="FFFFFF"/>
        </w:rPr>
        <w:t xml:space="preserve"> Параметры разре</w:t>
      </w:r>
      <w:r w:rsidR="00776D3F" w:rsidRPr="00D1614D">
        <w:rPr>
          <w:color w:val="000000"/>
          <w:sz w:val="28"/>
          <w:szCs w:val="24"/>
          <w:shd w:val="clear" w:color="auto" w:fill="FFFFFF"/>
        </w:rPr>
        <w:t>ше</w:t>
      </w:r>
      <w:r w:rsidR="0008443D" w:rsidRPr="00776D3F">
        <w:rPr>
          <w:color w:val="000000"/>
          <w:sz w:val="28"/>
          <w:szCs w:val="24"/>
          <w:shd w:val="clear" w:color="auto" w:fill="FFFFFF"/>
        </w:rPr>
        <w:t>нного строительства и ре</w:t>
      </w:r>
      <w:r w:rsidR="00D1614D">
        <w:rPr>
          <w:color w:val="000000"/>
          <w:sz w:val="28"/>
          <w:szCs w:val="24"/>
          <w:shd w:val="clear" w:color="auto" w:fill="FFFFFF"/>
        </w:rPr>
        <w:t xml:space="preserve">конструкции, не установленные в </w:t>
      </w:r>
      <w:r w:rsidR="0008443D" w:rsidRPr="00776D3F">
        <w:rPr>
          <w:color w:val="000000"/>
          <w:sz w:val="28"/>
          <w:szCs w:val="24"/>
          <w:shd w:val="clear" w:color="auto" w:fill="FFFFFF"/>
        </w:rPr>
        <w:t>Градостроительных регламентах, принимаются в соответствии с заданием на проектирование, действующими техническ</w:t>
      </w:r>
      <w:r w:rsidR="004E1549">
        <w:rPr>
          <w:color w:val="000000"/>
          <w:sz w:val="28"/>
          <w:szCs w:val="24"/>
          <w:shd w:val="clear" w:color="auto" w:fill="FFFFFF"/>
        </w:rPr>
        <w:t>ими регламентами, региональными</w:t>
      </w:r>
      <w:r w:rsidR="004E1549">
        <w:rPr>
          <w:color w:val="000000"/>
          <w:sz w:val="28"/>
          <w:szCs w:val="24"/>
          <w:shd w:val="clear" w:color="auto" w:fill="FFFFFF"/>
        </w:rPr>
        <w:br/>
      </w:r>
      <w:r w:rsidR="0008443D" w:rsidRPr="00776D3F">
        <w:rPr>
          <w:color w:val="000000"/>
          <w:sz w:val="28"/>
          <w:szCs w:val="24"/>
          <w:shd w:val="clear" w:color="auto" w:fill="FFFFFF"/>
        </w:rPr>
        <w:t xml:space="preserve">и местными нормативами градостроительного проектирования, СП 42.13330.2016 </w:t>
      </w:r>
      <w:r>
        <w:rPr>
          <w:color w:val="000000"/>
          <w:sz w:val="28"/>
          <w:szCs w:val="24"/>
          <w:shd w:val="clear" w:color="auto" w:fill="FFFFFF"/>
        </w:rPr>
        <w:t>«Градостроительство. Планировка</w:t>
      </w:r>
      <w:r>
        <w:rPr>
          <w:color w:val="000000"/>
          <w:sz w:val="28"/>
          <w:szCs w:val="24"/>
          <w:shd w:val="clear" w:color="auto" w:fill="FFFFFF"/>
        </w:rPr>
        <w:br/>
      </w:r>
      <w:r w:rsidR="0008443D" w:rsidRPr="00776D3F">
        <w:rPr>
          <w:color w:val="000000"/>
          <w:sz w:val="28"/>
          <w:szCs w:val="24"/>
          <w:shd w:val="clear" w:color="auto" w:fill="FFFFFF"/>
        </w:rPr>
        <w:t>и застройка городских и сельских поселений».</w:t>
      </w:r>
    </w:p>
    <w:p w:rsidR="00776D3F" w:rsidRDefault="00776D3F">
      <w:pPr>
        <w:spacing w:after="160" w:line="259" w:lineRule="auto"/>
        <w:rPr>
          <w:color w:val="000000"/>
          <w:sz w:val="28"/>
          <w:szCs w:val="24"/>
          <w:shd w:val="clear" w:color="auto" w:fill="FFFFFF"/>
        </w:rPr>
      </w:pPr>
      <w:r>
        <w:rPr>
          <w:color w:val="000000"/>
          <w:sz w:val="28"/>
          <w:szCs w:val="24"/>
          <w:shd w:val="clear" w:color="auto" w:fill="FFFFFF"/>
        </w:rPr>
        <w:br w:type="page"/>
      </w:r>
    </w:p>
    <w:p w:rsidR="00776D3F" w:rsidRDefault="00776D3F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  <w:sectPr w:rsidR="00776D3F" w:rsidSect="00776D3F">
          <w:headerReference w:type="default" r:id="rId7"/>
          <w:pgSz w:w="16838" w:h="11906" w:orient="landscape"/>
          <w:pgMar w:top="1701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6"/>
        <w:gridCol w:w="2721"/>
        <w:gridCol w:w="1545"/>
        <w:gridCol w:w="2592"/>
        <w:gridCol w:w="2210"/>
        <w:gridCol w:w="2210"/>
        <w:gridCol w:w="2611"/>
        <w:gridCol w:w="1540"/>
        <w:gridCol w:w="1435"/>
        <w:gridCol w:w="3763"/>
      </w:tblGrid>
      <w:tr w:rsidR="00F84B4E" w:rsidRPr="00593574" w:rsidTr="001B7A8D">
        <w:tc>
          <w:tcPr>
            <w:tcW w:w="846" w:type="dxa"/>
            <w:vMerge w:val="restart"/>
          </w:tcPr>
          <w:p w:rsidR="00343D13" w:rsidRPr="00593574" w:rsidRDefault="00343D13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lastRenderedPageBreak/>
              <w:t>№ п/п</w:t>
            </w:r>
          </w:p>
        </w:tc>
        <w:tc>
          <w:tcPr>
            <w:tcW w:w="2721" w:type="dxa"/>
            <w:vMerge w:val="restart"/>
          </w:tcPr>
          <w:p w:rsidR="00343D13" w:rsidRPr="00593574" w:rsidRDefault="00343D13" w:rsidP="00343D13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Наименование вида разрешенного использования</w:t>
            </w:r>
          </w:p>
        </w:tc>
        <w:tc>
          <w:tcPr>
            <w:tcW w:w="1545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Код (числовое обозначение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вида разрешенного использования)</w:t>
            </w:r>
          </w:p>
        </w:tc>
        <w:tc>
          <w:tcPr>
            <w:tcW w:w="2592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Описание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вида разрешенного использования</w:t>
            </w:r>
          </w:p>
        </w:tc>
        <w:tc>
          <w:tcPr>
            <w:tcW w:w="10006" w:type="dxa"/>
            <w:gridSpan w:val="5"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Предельные параметры разрешенного строительства, реконструкции объектов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капитального строительства в границах земельных участков и объектов капитального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строительства, входящих в территорию комплексного развития</w:t>
            </w:r>
          </w:p>
        </w:tc>
        <w:tc>
          <w:tcPr>
            <w:tcW w:w="3763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Иные предельные параметры</w:t>
            </w:r>
          </w:p>
        </w:tc>
      </w:tr>
      <w:tr w:rsidR="00F84B4E" w:rsidRPr="00593574" w:rsidTr="001B7A8D">
        <w:tc>
          <w:tcPr>
            <w:tcW w:w="846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721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545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92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210" w:type="dxa"/>
          </w:tcPr>
          <w:p w:rsidR="00343D13" w:rsidRPr="00593574" w:rsidRDefault="00D17085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инимальные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(кв. м)</w:t>
            </w:r>
          </w:p>
        </w:tc>
        <w:tc>
          <w:tcPr>
            <w:tcW w:w="2210" w:type="dxa"/>
          </w:tcPr>
          <w:p w:rsidR="00343D13" w:rsidRPr="00593574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>аксимальные (кв. м)</w:t>
            </w:r>
          </w:p>
        </w:tc>
        <w:tc>
          <w:tcPr>
            <w:tcW w:w="2611" w:type="dxa"/>
          </w:tcPr>
          <w:p w:rsidR="00F84B4E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аксимальный процент застройки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границах земельного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участка</w:t>
            </w:r>
          </w:p>
        </w:tc>
        <w:tc>
          <w:tcPr>
            <w:tcW w:w="1540" w:type="dxa"/>
          </w:tcPr>
          <w:p w:rsidR="00593574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инимальные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отступы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от границ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земельного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участка (м)</w:t>
            </w:r>
          </w:p>
        </w:tc>
        <w:tc>
          <w:tcPr>
            <w:tcW w:w="1435" w:type="dxa"/>
          </w:tcPr>
          <w:p w:rsidR="00343D13" w:rsidRPr="00593574" w:rsidRDefault="00D17085" w:rsidP="00343D13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п</w:t>
            </w:r>
            <w:r w:rsidR="00343D13" w:rsidRPr="00593574">
              <w:rPr>
                <w:rFonts w:eastAsia="Calibri"/>
                <w:sz w:val="20"/>
              </w:rPr>
              <w:t>редельная высота зданий (м)</w:t>
            </w:r>
          </w:p>
        </w:tc>
        <w:tc>
          <w:tcPr>
            <w:tcW w:w="3763" w:type="dxa"/>
            <w:vMerge/>
          </w:tcPr>
          <w:p w:rsidR="00343D13" w:rsidRPr="00593574" w:rsidRDefault="00343D13" w:rsidP="00776D3F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343D13" w:rsidRPr="00593574" w:rsidTr="00B65816">
        <w:tc>
          <w:tcPr>
            <w:tcW w:w="21473" w:type="dxa"/>
            <w:gridSpan w:val="10"/>
          </w:tcPr>
          <w:p w:rsidR="00343D13" w:rsidRPr="009118F4" w:rsidRDefault="00343D13" w:rsidP="000C2F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highlight w:val="yellow"/>
              </w:rPr>
            </w:pPr>
            <w:r w:rsidRPr="00593574">
              <w:rPr>
                <w:rFonts w:eastAsia="Calibri"/>
                <w:sz w:val="20"/>
              </w:rPr>
              <w:t xml:space="preserve">Основные виды разрешенного использования </w:t>
            </w:r>
            <w:r w:rsidRPr="009118F4">
              <w:rPr>
                <w:rFonts w:eastAsia="Calibri"/>
                <w:sz w:val="20"/>
              </w:rPr>
              <w:t xml:space="preserve">зоны </w:t>
            </w:r>
            <w:r w:rsidR="000C2F0C" w:rsidRPr="009118F4">
              <w:rPr>
                <w:rFonts w:eastAsia="Calibri"/>
                <w:sz w:val="20"/>
              </w:rPr>
              <w:t>комплексного развития</w:t>
            </w:r>
            <w:r w:rsidR="009118F4" w:rsidRPr="009118F4">
              <w:rPr>
                <w:rFonts w:eastAsia="Calibri"/>
                <w:sz w:val="20"/>
              </w:rPr>
              <w:t xml:space="preserve"> территории</w:t>
            </w:r>
            <w:r w:rsidR="000C2F0C" w:rsidRPr="009118F4">
              <w:rPr>
                <w:rFonts w:eastAsia="Calibri"/>
                <w:sz w:val="20"/>
              </w:rPr>
              <w:t xml:space="preserve"> </w:t>
            </w:r>
            <w:r w:rsidR="009118F4" w:rsidRPr="009118F4">
              <w:rPr>
                <w:rFonts w:eastAsia="Calibri"/>
                <w:sz w:val="20"/>
              </w:rPr>
              <w:t>(</w:t>
            </w:r>
            <w:r w:rsidR="000C2F0C" w:rsidRPr="009118F4">
              <w:rPr>
                <w:rFonts w:eastAsia="Calibri"/>
                <w:sz w:val="20"/>
              </w:rPr>
              <w:t>д</w:t>
            </w:r>
            <w:r w:rsidR="009118F4" w:rsidRPr="009118F4">
              <w:rPr>
                <w:rFonts w:eastAsia="Calibri"/>
                <w:sz w:val="20"/>
              </w:rPr>
              <w:t xml:space="preserve">алее – </w:t>
            </w:r>
            <w:r w:rsidR="000C2F0C" w:rsidRPr="009118F4">
              <w:rPr>
                <w:rFonts w:eastAsia="Calibri"/>
                <w:sz w:val="20"/>
              </w:rPr>
              <w:t>КРТ</w:t>
            </w:r>
            <w:r w:rsidR="009118F4" w:rsidRPr="009118F4">
              <w:rPr>
                <w:rFonts w:eastAsia="Calibri"/>
                <w:sz w:val="20"/>
              </w:rPr>
              <w:t>)</w:t>
            </w:r>
          </w:p>
        </w:tc>
      </w:tr>
      <w:tr w:rsidR="00F84B4E" w:rsidRPr="00593574" w:rsidTr="001B7A8D">
        <w:tc>
          <w:tcPr>
            <w:tcW w:w="846" w:type="dxa"/>
          </w:tcPr>
          <w:p w:rsidR="00776D3F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2721" w:type="dxa"/>
          </w:tcPr>
          <w:p w:rsidR="00776D3F" w:rsidRPr="00593574" w:rsidRDefault="00343D13" w:rsidP="001B7A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Среднеэтажная жилая застройка</w:t>
            </w:r>
          </w:p>
        </w:tc>
        <w:tc>
          <w:tcPr>
            <w:tcW w:w="1545" w:type="dxa"/>
          </w:tcPr>
          <w:p w:rsidR="00776D3F" w:rsidRPr="00593574" w:rsidRDefault="005F3F9E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hyperlink r:id="rId8" w:tooltip="Приказ Минэкономразвития России от 01.09.2014 N 540 (ред. от 06.10.2017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343D13" w:rsidRPr="00593574">
                <w:rPr>
                  <w:rFonts w:eastAsia="Calibri"/>
                  <w:sz w:val="20"/>
                </w:rPr>
                <w:t>2.</w:t>
              </w:r>
            </w:hyperlink>
            <w:r w:rsidR="00343D13" w:rsidRPr="00593574">
              <w:rPr>
                <w:rFonts w:eastAsia="Calibri"/>
                <w:sz w:val="20"/>
              </w:rPr>
              <w:t>5</w:t>
            </w:r>
          </w:p>
        </w:tc>
        <w:tc>
          <w:tcPr>
            <w:tcW w:w="2592" w:type="dxa"/>
          </w:tcPr>
          <w:p w:rsidR="00F84B4E" w:rsidRDefault="00593574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>р</w:t>
            </w:r>
            <w:r w:rsidR="00343D13" w:rsidRPr="00593574">
              <w:rPr>
                <w:sz w:val="20"/>
              </w:rPr>
              <w:t xml:space="preserve">азмещение многоквартирных домов этажностью не выше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восьми этажей; благоустройство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озеленение; размещение подземных гаражей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автостоянок; обустройство спортивных и детских площадок, площадок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>для отдыха; размещение объектов обслуживания жилой застройки</w:t>
            </w:r>
            <w:r w:rsidR="00F84B4E">
              <w:rPr>
                <w:sz w:val="20"/>
              </w:rPr>
              <w:t xml:space="preserve">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во встроенных, пристроенных и встроенно-пристроенных помещениях многоквартирного дома, если общая площадь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таких помещений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 многоквартирном доме </w:t>
            </w:r>
          </w:p>
          <w:p w:rsidR="00776D3F" w:rsidRPr="00593574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не составляет более 20% общей площади помещений дома</w:t>
            </w:r>
          </w:p>
        </w:tc>
        <w:tc>
          <w:tcPr>
            <w:tcW w:w="2210" w:type="dxa"/>
          </w:tcPr>
          <w:p w:rsidR="008670B6" w:rsidRDefault="00593574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р</w:t>
            </w:r>
            <w:r w:rsidR="00343D13" w:rsidRPr="00593574">
              <w:rPr>
                <w:color w:val="000000"/>
                <w:sz w:val="20"/>
                <w:shd w:val="clear" w:color="auto" w:fill="FFFFFF"/>
              </w:rPr>
              <w:t xml:space="preserve">азмеры </w:t>
            </w:r>
          </w:p>
          <w:p w:rsidR="008670B6" w:rsidRDefault="00343D13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76D3F" w:rsidRPr="00593574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76D3F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F84B4E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максимальный </w:t>
            </w:r>
          </w:p>
          <w:p w:rsidR="00F84B4E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процент застройки </w:t>
            </w:r>
          </w:p>
          <w:p w:rsidR="00593574" w:rsidRPr="00593574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в границах земельного участка для объектов среднеэтажной жилой застройки 5 </w:t>
            </w:r>
            <w:proofErr w:type="spellStart"/>
            <w:r w:rsidRPr="00593574">
              <w:rPr>
                <w:sz w:val="20"/>
              </w:rPr>
              <w:t>эт</w:t>
            </w:r>
            <w:proofErr w:type="spellEnd"/>
            <w:r w:rsidRPr="00593574">
              <w:rPr>
                <w:sz w:val="20"/>
              </w:rPr>
              <w:t>. – 36%.</w:t>
            </w:r>
          </w:p>
          <w:p w:rsidR="00776D3F" w:rsidRPr="00593574" w:rsidRDefault="00593574" w:rsidP="00F84B4E">
            <w:pPr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Максимальный процент застройки в границах земельного участка для объектов среднеэтажной жилой застройки</w:t>
            </w:r>
            <w:r w:rsidR="00F84B4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8 </w:t>
            </w:r>
            <w:proofErr w:type="spellStart"/>
            <w:r>
              <w:rPr>
                <w:sz w:val="20"/>
              </w:rPr>
              <w:t>эт</w:t>
            </w:r>
            <w:proofErr w:type="spellEnd"/>
            <w:r>
              <w:rPr>
                <w:sz w:val="20"/>
              </w:rPr>
              <w:t>. –</w:t>
            </w:r>
            <w:r w:rsidR="00F84B4E">
              <w:rPr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76D3F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435" w:type="dxa"/>
          </w:tcPr>
          <w:p w:rsidR="00776D3F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zCs w:val="22"/>
              </w:rPr>
              <w:t>28</w:t>
            </w:r>
          </w:p>
        </w:tc>
        <w:tc>
          <w:tcPr>
            <w:tcW w:w="3763" w:type="dxa"/>
          </w:tcPr>
          <w:p w:rsidR="00776D3F" w:rsidRPr="00593574" w:rsidRDefault="00593574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  <w:szCs w:val="22"/>
              </w:rPr>
              <w:t>минимальный</w:t>
            </w:r>
            <w:r w:rsidR="00F84B4E">
              <w:rPr>
                <w:sz w:val="20"/>
                <w:szCs w:val="22"/>
              </w:rPr>
              <w:t xml:space="preserve"> отступ от красной линии – 5 м</w:t>
            </w:r>
            <w:r w:rsidR="008670B6">
              <w:rPr>
                <w:sz w:val="20"/>
                <w:szCs w:val="22"/>
              </w:rPr>
              <w:t>етров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593574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2</w:t>
            </w:r>
          </w:p>
        </w:tc>
        <w:tc>
          <w:tcPr>
            <w:tcW w:w="2721" w:type="dxa"/>
          </w:tcPr>
          <w:p w:rsidR="00343D13" w:rsidRP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Многоэтажная жилая застройка (высотная застройка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1545" w:type="dxa"/>
          </w:tcPr>
          <w:p w:rsidR="00343D13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2.6</w:t>
            </w:r>
          </w:p>
        </w:tc>
        <w:tc>
          <w:tcPr>
            <w:tcW w:w="2592" w:type="dxa"/>
          </w:tcPr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 xml:space="preserve">азмещение многоквартирных домов этажностью девять этажей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выше; благоустройство </w:t>
            </w:r>
          </w:p>
          <w:p w:rsidR="00F84B4E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озеленение придомовых территорий; обустройство спортивных и детских площадок, хозяйственных площадок и площадок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для отдыха; размещение подземных гаражей </w:t>
            </w:r>
          </w:p>
          <w:p w:rsidR="00F84B4E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автостоянок; размещение объектов обслуживания жилой застройки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во встроенных, пристроенных и встроенно-пристроенных помещениях многоквартирного дома </w:t>
            </w:r>
          </w:p>
          <w:p w:rsidR="00343D13" w:rsidRPr="00593574" w:rsidRDefault="00593574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 xml:space="preserve">в отдельных помещениях дома, если площадь таких помещений в </w:t>
            </w:r>
            <w:proofErr w:type="spellStart"/>
            <w:r w:rsidRPr="00593574">
              <w:rPr>
                <w:rFonts w:eastAsia="Calibri"/>
                <w:sz w:val="20"/>
              </w:rPr>
              <w:t>многоквар</w:t>
            </w:r>
            <w:r w:rsidR="00F84B4E">
              <w:rPr>
                <w:rFonts w:eastAsia="Calibri"/>
                <w:sz w:val="20"/>
              </w:rPr>
              <w:t>-</w:t>
            </w:r>
            <w:r w:rsidRPr="00593574">
              <w:rPr>
                <w:rFonts w:eastAsia="Calibri"/>
                <w:sz w:val="20"/>
              </w:rPr>
              <w:t>тирном</w:t>
            </w:r>
            <w:proofErr w:type="spellEnd"/>
            <w:r w:rsidRPr="00593574">
              <w:rPr>
                <w:rFonts w:eastAsia="Calibri"/>
                <w:sz w:val="20"/>
              </w:rPr>
              <w:t xml:space="preserve"> доме не составляет более 15% от общей площади дома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45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подлежит установлению</w:t>
            </w:r>
          </w:p>
        </w:tc>
        <w:tc>
          <w:tcPr>
            <w:tcW w:w="1435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85</w:t>
            </w:r>
          </w:p>
        </w:tc>
        <w:tc>
          <w:tcPr>
            <w:tcW w:w="3763" w:type="dxa"/>
          </w:tcPr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м</w:t>
            </w:r>
            <w:r w:rsidRPr="00F84B4E">
              <w:rPr>
                <w:color w:val="000000"/>
                <w:sz w:val="20"/>
                <w:shd w:val="clear" w:color="auto" w:fill="FFFFFF"/>
              </w:rPr>
              <w:t>иним</w:t>
            </w:r>
            <w:r>
              <w:rPr>
                <w:color w:val="000000"/>
                <w:sz w:val="20"/>
                <w:shd w:val="clear" w:color="auto" w:fill="FFFFFF"/>
              </w:rPr>
              <w:t>альный отступ от красной линии –</w:t>
            </w:r>
            <w:r w:rsidRPr="00F84B4E">
              <w:rPr>
                <w:color w:val="000000"/>
                <w:sz w:val="20"/>
                <w:shd w:val="clear" w:color="auto" w:fill="FFFFFF"/>
              </w:rPr>
              <w:t xml:space="preserve"> 5 м</w:t>
            </w:r>
            <w:r w:rsidR="008670B6">
              <w:rPr>
                <w:color w:val="000000"/>
                <w:sz w:val="20"/>
                <w:shd w:val="clear" w:color="auto" w:fill="FFFFFF"/>
              </w:rPr>
              <w:t>етров</w:t>
            </w:r>
            <w:r w:rsidRPr="00F84B4E">
              <w:rPr>
                <w:color w:val="000000"/>
                <w:sz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По красной линии допускается размещение жилого дома с встроенными в первый этаж</w:t>
            </w:r>
            <w:r w:rsidR="001B7A8D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или пристроенными помещениями общественного назначения, кроме объектов образования</w:t>
            </w:r>
            <w:r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и просвещения.</w:t>
            </w:r>
          </w:p>
          <w:p w:rsid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 xml:space="preserve">При размещении жилых домов вдоль магистральных улиц и дорог в первых 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этажах таких домов должны размещаться помещения исключительно объектов общественного (нежилого) назначения.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Размещение встроенных, пристроенных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и встроенно-пристроенных объектов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осуществлять в соответствии с требованиями</w:t>
            </w:r>
          </w:p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СП 54.13330.2022 Свод правил. Здания жилые многоквартирные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F84B4E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3</w:t>
            </w:r>
          </w:p>
        </w:tc>
        <w:tc>
          <w:tcPr>
            <w:tcW w:w="2721" w:type="dxa"/>
          </w:tcPr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Хранение автотранспорта</w:t>
            </w:r>
          </w:p>
        </w:tc>
        <w:tc>
          <w:tcPr>
            <w:tcW w:w="1545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2.7.1</w:t>
            </w:r>
          </w:p>
        </w:tc>
        <w:tc>
          <w:tcPr>
            <w:tcW w:w="2592" w:type="dxa"/>
          </w:tcPr>
          <w:p w:rsidR="00F84B4E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 xml:space="preserve">азмещение отдельно стоящих и пристроенных гаражей, в том числе подземных, </w:t>
            </w:r>
            <w:proofErr w:type="spellStart"/>
            <w:proofErr w:type="gramStart"/>
            <w:r w:rsidRPr="00593574">
              <w:rPr>
                <w:rFonts w:eastAsia="Calibri"/>
                <w:sz w:val="20"/>
              </w:rPr>
              <w:t>предназна</w:t>
            </w:r>
            <w:r>
              <w:rPr>
                <w:rFonts w:eastAsia="Calibri"/>
                <w:sz w:val="20"/>
              </w:rPr>
              <w:t>-</w:t>
            </w:r>
            <w:r w:rsidRPr="00593574">
              <w:rPr>
                <w:rFonts w:eastAsia="Calibri"/>
                <w:sz w:val="20"/>
              </w:rPr>
              <w:t>ченных</w:t>
            </w:r>
            <w:proofErr w:type="spellEnd"/>
            <w:proofErr w:type="gramEnd"/>
            <w:r w:rsidRPr="00593574">
              <w:rPr>
                <w:rFonts w:eastAsia="Calibri"/>
                <w:sz w:val="20"/>
              </w:rPr>
              <w:t xml:space="preserve"> для хранения </w:t>
            </w:r>
            <w:r w:rsidRPr="00593574">
              <w:rPr>
                <w:rFonts w:eastAsia="Calibri"/>
                <w:sz w:val="20"/>
              </w:rPr>
              <w:lastRenderedPageBreak/>
              <w:t xml:space="preserve">автотранспорта, </w:t>
            </w:r>
          </w:p>
          <w:p w:rsidR="00F84B4E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том числе с разделением </w:t>
            </w:r>
          </w:p>
          <w:p w:rsidR="001B7A8D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на </w:t>
            </w:r>
            <w:proofErr w:type="spellStart"/>
            <w:r w:rsidRPr="00593574">
              <w:rPr>
                <w:rFonts w:eastAsia="Calibri"/>
                <w:sz w:val="20"/>
              </w:rPr>
              <w:t>машино</w:t>
            </w:r>
            <w:proofErr w:type="spellEnd"/>
            <w:r w:rsidRPr="00593574">
              <w:rPr>
                <w:rFonts w:eastAsia="Calibri"/>
                <w:sz w:val="20"/>
              </w:rPr>
              <w:t xml:space="preserve">-места, </w:t>
            </w:r>
          </w:p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lastRenderedPageBreak/>
              <w:t>70%</w:t>
            </w:r>
          </w:p>
        </w:tc>
        <w:tc>
          <w:tcPr>
            <w:tcW w:w="1540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20</w:t>
            </w:r>
          </w:p>
        </w:tc>
        <w:tc>
          <w:tcPr>
            <w:tcW w:w="3763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-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4</w:t>
            </w:r>
          </w:p>
        </w:tc>
        <w:tc>
          <w:tcPr>
            <w:tcW w:w="2721" w:type="dxa"/>
          </w:tcPr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Коммунальное обслуживание</w:t>
            </w:r>
          </w:p>
        </w:tc>
        <w:tc>
          <w:tcPr>
            <w:tcW w:w="1545" w:type="dxa"/>
          </w:tcPr>
          <w:p w:rsidR="00343D13" w:rsidRPr="00593574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711516">
              <w:rPr>
                <w:rFonts w:eastAsia="Calibri"/>
                <w:sz w:val="20"/>
              </w:rPr>
              <w:t>3.1</w:t>
            </w:r>
          </w:p>
        </w:tc>
        <w:tc>
          <w:tcPr>
            <w:tcW w:w="2592" w:type="dxa"/>
          </w:tcPr>
          <w:p w:rsidR="001B7A8D" w:rsidRDefault="001B7A8D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711516" w:rsidRPr="00593574">
              <w:rPr>
                <w:rFonts w:eastAsia="Calibri"/>
                <w:sz w:val="20"/>
              </w:rPr>
              <w:t xml:space="preserve">азмещение зданий и сооружений в целях обеспечения физических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юридических лиц коммунальными услугами. Содержание данного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вида разрешенного использования включает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себя содержание </w:t>
            </w:r>
          </w:p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 xml:space="preserve">видов разрешенного использования с </w:t>
            </w:r>
            <w:r w:rsidRPr="00711516">
              <w:rPr>
                <w:rFonts w:eastAsia="Calibri"/>
                <w:sz w:val="20"/>
              </w:rPr>
              <w:t>кодами 3.1.1 - 3.1.2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</w:t>
            </w:r>
            <w:r>
              <w:rPr>
                <w:rFonts w:eastAsia="Calibri"/>
                <w:sz w:val="20"/>
              </w:rPr>
              <w:t>и</w:t>
            </w:r>
            <w:r w:rsidRPr="00593574">
              <w:rPr>
                <w:rFonts w:eastAsia="Calibri"/>
                <w:sz w:val="20"/>
              </w:rPr>
              <w:t>т установлению</w:t>
            </w:r>
          </w:p>
        </w:tc>
        <w:tc>
          <w:tcPr>
            <w:tcW w:w="1540" w:type="dxa"/>
          </w:tcPr>
          <w:p w:rsidR="00711516" w:rsidRDefault="00711516" w:rsidP="007115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</w:t>
            </w:r>
            <w:r>
              <w:rPr>
                <w:rFonts w:eastAsia="Calibri"/>
                <w:sz w:val="20"/>
              </w:rPr>
              <w:t>и</w:t>
            </w:r>
            <w:r w:rsidRPr="00593574">
              <w:rPr>
                <w:rFonts w:eastAsia="Calibri"/>
                <w:sz w:val="20"/>
              </w:rPr>
              <w:t xml:space="preserve">т </w:t>
            </w:r>
          </w:p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установлению</w:t>
            </w:r>
          </w:p>
        </w:tc>
        <w:tc>
          <w:tcPr>
            <w:tcW w:w="1435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8</w:t>
            </w:r>
          </w:p>
        </w:tc>
        <w:tc>
          <w:tcPr>
            <w:tcW w:w="3763" w:type="dxa"/>
          </w:tcPr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э</w:t>
            </w:r>
            <w:r w:rsidRPr="00593574">
              <w:rPr>
                <w:rFonts w:eastAsia="Calibri"/>
                <w:sz w:val="20"/>
              </w:rPr>
              <w:t>тажность – до 2 эт</w:t>
            </w:r>
            <w:r>
              <w:rPr>
                <w:rFonts w:eastAsia="Calibri"/>
                <w:sz w:val="20"/>
              </w:rPr>
              <w:t>ажей</w:t>
            </w:r>
          </w:p>
        </w:tc>
      </w:tr>
      <w:tr w:rsidR="00393B2A" w:rsidRPr="00711516" w:rsidTr="001B7A8D">
        <w:tc>
          <w:tcPr>
            <w:tcW w:w="846" w:type="dxa"/>
          </w:tcPr>
          <w:p w:rsidR="00711516" w:rsidRPr="00711516" w:rsidRDefault="00711516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5</w:t>
            </w:r>
          </w:p>
        </w:tc>
        <w:tc>
          <w:tcPr>
            <w:tcW w:w="2721" w:type="dxa"/>
          </w:tcPr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Дома социального обслуживания</w:t>
            </w:r>
          </w:p>
        </w:tc>
        <w:tc>
          <w:tcPr>
            <w:tcW w:w="1545" w:type="dxa"/>
          </w:tcPr>
          <w:p w:rsidR="00711516" w:rsidRPr="00711516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3.2.1</w:t>
            </w:r>
          </w:p>
        </w:tc>
        <w:tc>
          <w:tcPr>
            <w:tcW w:w="2592" w:type="dxa"/>
          </w:tcPr>
          <w:p w:rsidR="001B7A8D" w:rsidRDefault="001B7A8D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="00711516" w:rsidRPr="00593574">
              <w:rPr>
                <w:sz w:val="20"/>
              </w:rPr>
              <w:t xml:space="preserve">азмещение зданий, предназначенных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для размещения домов престарелых, домов ребенка, детских домов, пунктов ночлега </w:t>
            </w:r>
          </w:p>
          <w:p w:rsidR="00711516" w:rsidRPr="00711516" w:rsidRDefault="00711516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для бездомных граждан; 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60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15</w:t>
            </w:r>
          </w:p>
        </w:tc>
        <w:tc>
          <w:tcPr>
            <w:tcW w:w="3763" w:type="dxa"/>
          </w:tcPr>
          <w:p w:rsidR="00711516" w:rsidRPr="00D1614D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711516" w:rsidTr="001B7A8D">
        <w:tc>
          <w:tcPr>
            <w:tcW w:w="846" w:type="dxa"/>
          </w:tcPr>
          <w:p w:rsidR="00711516" w:rsidRPr="00711516" w:rsidRDefault="00711516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6</w:t>
            </w:r>
          </w:p>
        </w:tc>
        <w:tc>
          <w:tcPr>
            <w:tcW w:w="2721" w:type="dxa"/>
          </w:tcPr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Оказание социальной помощи населению</w:t>
            </w:r>
          </w:p>
        </w:tc>
        <w:tc>
          <w:tcPr>
            <w:tcW w:w="1545" w:type="dxa"/>
          </w:tcPr>
          <w:p w:rsidR="00711516" w:rsidRPr="00711516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3.2.2</w:t>
            </w:r>
          </w:p>
        </w:tc>
        <w:tc>
          <w:tcPr>
            <w:tcW w:w="2592" w:type="dxa"/>
          </w:tcPr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593574">
              <w:rPr>
                <w:sz w:val="20"/>
              </w:rPr>
              <w:t xml:space="preserve">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</w:t>
            </w:r>
            <w:r w:rsidRPr="00593574">
              <w:rPr>
                <w:sz w:val="20"/>
              </w:rPr>
              <w:lastRenderedPageBreak/>
              <w:t xml:space="preserve">назначения социальных или пенсионных выплат,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а также для размещения общественных некоммерческих организаций: некоммерческих фондов, благотворительных организаций, клубов </w:t>
            </w:r>
          </w:p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по интересам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711516" w:rsidRDefault="00290E1C" w:rsidP="00290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lastRenderedPageBreak/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711516" w:rsidRDefault="00290E1C" w:rsidP="00290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711516" w:rsidRDefault="00290E1C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711516" w:rsidRPr="00D1614D" w:rsidRDefault="008670B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711516" w:rsidRPr="006045C4" w:rsidRDefault="006045C4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7</w:t>
            </w:r>
          </w:p>
        </w:tc>
        <w:tc>
          <w:tcPr>
            <w:tcW w:w="2721" w:type="dxa"/>
          </w:tcPr>
          <w:p w:rsidR="00711516" w:rsidRPr="006045C4" w:rsidRDefault="006045C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Бытовое обслуживание</w:t>
            </w:r>
          </w:p>
        </w:tc>
        <w:tc>
          <w:tcPr>
            <w:tcW w:w="1545" w:type="dxa"/>
          </w:tcPr>
          <w:p w:rsidR="00711516" w:rsidRPr="006045C4" w:rsidRDefault="006045C4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3.3</w:t>
            </w:r>
          </w:p>
        </w:tc>
        <w:tc>
          <w:tcPr>
            <w:tcW w:w="2592" w:type="dxa"/>
          </w:tcPr>
          <w:p w:rsidR="00711516" w:rsidRPr="006045C4" w:rsidRDefault="001B7A8D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6045C4" w:rsidRPr="00593574">
              <w:rPr>
                <w:sz w:val="20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8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Амбулаторно-поликлиническое обслуживание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3.4.1</w:t>
            </w:r>
          </w:p>
        </w:tc>
        <w:tc>
          <w:tcPr>
            <w:tcW w:w="2592" w:type="dxa"/>
          </w:tcPr>
          <w:p w:rsidR="006045C4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6045C4" w:rsidRPr="00593574">
              <w:rPr>
                <w:rFonts w:eastAsia="Calibri"/>
                <w:sz w:val="20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50%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1B7A8D" w:rsidRDefault="001B7A8D" w:rsidP="006045C4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6045C4" w:rsidRPr="00593574">
              <w:rPr>
                <w:rFonts w:eastAsia="Calibri"/>
                <w:sz w:val="20"/>
              </w:rPr>
              <w:t xml:space="preserve">инимальный отступ от поликлиники </w:t>
            </w:r>
          </w:p>
          <w:p w:rsidR="006045C4" w:rsidRPr="00593574" w:rsidRDefault="008670B6" w:rsidP="006045C4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до красной линии – 15 метров</w:t>
            </w:r>
          </w:p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9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Стационарное медицинское обслуживание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3.4.2</w:t>
            </w:r>
          </w:p>
        </w:tc>
        <w:tc>
          <w:tcPr>
            <w:tcW w:w="2592" w:type="dxa"/>
          </w:tcPr>
          <w:p w:rsidR="001B7A8D" w:rsidRDefault="001B7A8D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="006045C4" w:rsidRPr="00593574">
              <w:rPr>
                <w:sz w:val="20"/>
              </w:rPr>
              <w:t xml:space="preserve">азмещение объектов капитального строительства, предназначенных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для оказания гражданам медицинской помощи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 стационарах (больницы, родильные дома, диспансеры, научно-медицинские учреждения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прочие объекты, обеспечивающие оказание услуги по лечению 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 xml:space="preserve">в стационаре); размещение станций скорой помощи; размещение площадок </w:t>
            </w:r>
            <w:r w:rsidRPr="00593574">
              <w:rPr>
                <w:sz w:val="20"/>
              </w:rPr>
              <w:lastRenderedPageBreak/>
              <w:t>санитарной авиации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на территории муниципального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>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на территории муниципального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>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1B7A8D" w:rsidP="006045C4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lastRenderedPageBreak/>
              <w:t>50</w:t>
            </w:r>
            <w:r w:rsidR="006045C4"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20</w:t>
            </w:r>
          </w:p>
        </w:tc>
        <w:tc>
          <w:tcPr>
            <w:tcW w:w="3763" w:type="dxa"/>
          </w:tcPr>
          <w:p w:rsidR="006045C4" w:rsidRPr="00593574" w:rsidRDefault="001B7A8D" w:rsidP="001B7A8D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6045C4" w:rsidRPr="00593574">
              <w:rPr>
                <w:rFonts w:eastAsia="Calibri"/>
                <w:sz w:val="20"/>
              </w:rPr>
              <w:t xml:space="preserve">инимальный отступ от больничного корпуса </w:t>
            </w:r>
            <w:r w:rsidR="008670B6">
              <w:rPr>
                <w:rFonts w:eastAsia="Calibri"/>
                <w:sz w:val="20"/>
              </w:rPr>
              <w:t>до красной линии – 30 метров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10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Дошкольное, начальное и среднее общее образование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3.5.1</w:t>
            </w:r>
          </w:p>
        </w:tc>
        <w:tc>
          <w:tcPr>
            <w:tcW w:w="2592" w:type="dxa"/>
          </w:tcPr>
          <w:p w:rsidR="001B7A8D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6045C4" w:rsidRPr="00593574">
              <w:rPr>
                <w:rFonts w:eastAsia="Calibri"/>
                <w:sz w:val="20"/>
              </w:rPr>
              <w:t xml:space="preserve">азмещение объектов капитального строительства, предназначенных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для просвещения, дошкольного, начального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среднего общего образования (детские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ясли, детские сады,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школы, лицеи, гимназии, художественные, музыкальные школы, образовательные кружки 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детского сада – 50%,</w:t>
            </w:r>
          </w:p>
          <w:p w:rsidR="006045C4" w:rsidRDefault="006045C4" w:rsidP="006045C4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школы – 60%.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19</w:t>
            </w:r>
          </w:p>
        </w:tc>
        <w:tc>
          <w:tcPr>
            <w:tcW w:w="3763" w:type="dxa"/>
          </w:tcPr>
          <w:p w:rsidR="006045C4" w:rsidRDefault="006045C4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Pr="00593574">
              <w:rPr>
                <w:rFonts w:eastAsia="Calibri"/>
                <w:sz w:val="20"/>
              </w:rPr>
              <w:t xml:space="preserve">инимальный отступ от красной линии – </w:t>
            </w:r>
          </w:p>
          <w:p w:rsidR="006045C4" w:rsidRPr="00593574" w:rsidRDefault="008670B6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 метров</w:t>
            </w:r>
          </w:p>
          <w:p w:rsidR="006045C4" w:rsidRDefault="006045C4" w:rsidP="006045C4">
            <w:pPr>
              <w:rPr>
                <w:rFonts w:eastAsia="Calibri"/>
                <w:sz w:val="20"/>
              </w:rPr>
            </w:pP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11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3.5.2</w:t>
            </w:r>
          </w:p>
        </w:tc>
        <w:tc>
          <w:tcPr>
            <w:tcW w:w="2592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D1614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60%</w:t>
            </w:r>
          </w:p>
        </w:tc>
        <w:tc>
          <w:tcPr>
            <w:tcW w:w="1540" w:type="dxa"/>
          </w:tcPr>
          <w:p w:rsidR="006045C4" w:rsidRPr="00593574" w:rsidRDefault="006045C4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н</w:t>
            </w:r>
            <w:r w:rsidRPr="00593574">
              <w:rPr>
                <w:sz w:val="20"/>
                <w:lang w:eastAsia="en-US"/>
              </w:rPr>
              <w:t>е подлеж</w:t>
            </w:r>
            <w:r w:rsidR="00393B2A">
              <w:rPr>
                <w:sz w:val="20"/>
                <w:lang w:eastAsia="en-US"/>
              </w:rPr>
              <w:t>и</w:t>
            </w:r>
            <w:r w:rsidRPr="00593574">
              <w:rPr>
                <w:sz w:val="20"/>
                <w:lang w:eastAsia="en-US"/>
              </w:rPr>
              <w:t>т установлению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25</w:t>
            </w:r>
          </w:p>
        </w:tc>
        <w:tc>
          <w:tcPr>
            <w:tcW w:w="3763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12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Объекты культурно-досуговой деятельности</w:t>
            </w:r>
          </w:p>
        </w:tc>
        <w:tc>
          <w:tcPr>
            <w:tcW w:w="1545" w:type="dxa"/>
          </w:tcPr>
          <w:p w:rsidR="006045C4" w:rsidRPr="00593574" w:rsidRDefault="006045C4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3.6.1</w:t>
            </w:r>
          </w:p>
        </w:tc>
        <w:tc>
          <w:tcPr>
            <w:tcW w:w="2592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</w:t>
            </w:r>
            <w:r w:rsidRPr="00593574">
              <w:rPr>
                <w:rFonts w:eastAsia="Calibri"/>
                <w:sz w:val="20"/>
              </w:rPr>
              <w:lastRenderedPageBreak/>
              <w:t>кинозалов, театров, филармоний, концертных залов, планетариев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lastRenderedPageBreak/>
              <w:t>60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20</w:t>
            </w:r>
          </w:p>
        </w:tc>
        <w:tc>
          <w:tcPr>
            <w:tcW w:w="3763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D1614D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13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Парки культуры и отдыха</w:t>
            </w:r>
          </w:p>
        </w:tc>
        <w:tc>
          <w:tcPr>
            <w:tcW w:w="1545" w:type="dxa"/>
          </w:tcPr>
          <w:p w:rsidR="006045C4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3.6.2</w:t>
            </w:r>
          </w:p>
        </w:tc>
        <w:tc>
          <w:tcPr>
            <w:tcW w:w="2592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парков культуры и отдыха</w:t>
            </w:r>
          </w:p>
        </w:tc>
        <w:tc>
          <w:tcPr>
            <w:tcW w:w="2210" w:type="dxa"/>
          </w:tcPr>
          <w:p w:rsidR="006045C4" w:rsidRPr="00711516" w:rsidRDefault="00393B2A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393B2A">
              <w:rPr>
                <w:sz w:val="20"/>
                <w:shd w:val="clear" w:color="auto" w:fill="FFFFFF"/>
              </w:rPr>
              <w:t>не подлежит установлению</w:t>
            </w:r>
          </w:p>
        </w:tc>
        <w:tc>
          <w:tcPr>
            <w:tcW w:w="2210" w:type="dxa"/>
          </w:tcPr>
          <w:p w:rsidR="006045C4" w:rsidRPr="00711516" w:rsidRDefault="00393B2A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393B2A">
              <w:rPr>
                <w:sz w:val="20"/>
                <w:shd w:val="clear" w:color="auto" w:fill="FFFFFF"/>
              </w:rPr>
              <w:t>не подлежит установлению</w:t>
            </w:r>
          </w:p>
        </w:tc>
        <w:tc>
          <w:tcPr>
            <w:tcW w:w="2611" w:type="dxa"/>
          </w:tcPr>
          <w:p w:rsidR="006045C4" w:rsidRPr="00D1614D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1540" w:type="dxa"/>
          </w:tcPr>
          <w:p w:rsidR="006045C4" w:rsidRPr="00D1614D" w:rsidRDefault="00393B2A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1435" w:type="dxa"/>
          </w:tcPr>
          <w:p w:rsidR="006045C4" w:rsidRPr="00D1614D" w:rsidRDefault="00393B2A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3763" w:type="dxa"/>
          </w:tcPr>
          <w:p w:rsidR="006045C4" w:rsidRPr="00D1614D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D1614D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14</w:t>
            </w:r>
          </w:p>
        </w:tc>
        <w:tc>
          <w:tcPr>
            <w:tcW w:w="2721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Государственное управление</w:t>
            </w:r>
          </w:p>
        </w:tc>
        <w:tc>
          <w:tcPr>
            <w:tcW w:w="1545" w:type="dxa"/>
          </w:tcPr>
          <w:p w:rsidR="006045C4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3.8.1</w:t>
            </w:r>
          </w:p>
        </w:tc>
        <w:tc>
          <w:tcPr>
            <w:tcW w:w="2592" w:type="dxa"/>
          </w:tcPr>
          <w:p w:rsidR="00393B2A" w:rsidRPr="00593574" w:rsidRDefault="00393B2A" w:rsidP="00393B2A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зданий, предназначенных</w:t>
            </w:r>
          </w:p>
          <w:p w:rsidR="006045C4" w:rsidRPr="00593574" w:rsidRDefault="00393B2A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6045C4" w:rsidRPr="00593574" w:rsidRDefault="008670B6" w:rsidP="008670B6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15</w:t>
            </w:r>
          </w:p>
        </w:tc>
        <w:tc>
          <w:tcPr>
            <w:tcW w:w="2721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Деловое управление</w:t>
            </w:r>
          </w:p>
        </w:tc>
        <w:tc>
          <w:tcPr>
            <w:tcW w:w="1545" w:type="dxa"/>
          </w:tcPr>
          <w:p w:rsidR="006045C4" w:rsidRPr="00593574" w:rsidRDefault="005F3F9E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hyperlink r:id="rId9" w:tooltip="Приказ Минэкономразвития России от 01.09.2014 N 540 (ред. от 06.10.2017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393B2A" w:rsidRPr="00593574">
                <w:rPr>
                  <w:rFonts w:eastAsia="Calibri"/>
                  <w:sz w:val="20"/>
                </w:rPr>
                <w:t>4.1</w:t>
              </w:r>
            </w:hyperlink>
          </w:p>
        </w:tc>
        <w:tc>
          <w:tcPr>
            <w:tcW w:w="2592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12</w:t>
            </w:r>
          </w:p>
        </w:tc>
        <w:tc>
          <w:tcPr>
            <w:tcW w:w="3763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16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Магазины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4.4</w:t>
            </w:r>
          </w:p>
        </w:tc>
        <w:tc>
          <w:tcPr>
            <w:tcW w:w="2592" w:type="dxa"/>
          </w:tcPr>
          <w:p w:rsidR="00393B2A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р</w:t>
            </w:r>
            <w:r w:rsidR="00393B2A" w:rsidRPr="00593574">
              <w:rPr>
                <w:sz w:val="20"/>
                <w:lang w:eastAsia="en-US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593574" w:rsidRDefault="00393B2A" w:rsidP="00D1614D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lastRenderedPageBreak/>
              <w:t>50 %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12</w:t>
            </w:r>
          </w:p>
        </w:tc>
        <w:tc>
          <w:tcPr>
            <w:tcW w:w="3763" w:type="dxa"/>
          </w:tcPr>
          <w:p w:rsidR="00393B2A" w:rsidRPr="00593574" w:rsidRDefault="00393B2A" w:rsidP="006045C4">
            <w:pPr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т</w:t>
            </w:r>
            <w:r w:rsidRPr="00593574"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рговая площадь – до 5 000 кв. м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17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Общественное питание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4.6</w:t>
            </w:r>
          </w:p>
        </w:tc>
        <w:tc>
          <w:tcPr>
            <w:tcW w:w="2592" w:type="dxa"/>
          </w:tcPr>
          <w:p w:rsidR="00393B2A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393B2A" w:rsidRPr="00593574">
              <w:rPr>
                <w:sz w:val="20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D1614D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18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Гостиничное обслуживание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4.7</w:t>
            </w:r>
          </w:p>
        </w:tc>
        <w:tc>
          <w:tcPr>
            <w:tcW w:w="2592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размещение гостиниц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393B2A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393B2A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393B2A">
              <w:rPr>
                <w:rFonts w:eastAsiaTheme="minorHAnsi"/>
                <w:sz w:val="20"/>
                <w:lang w:eastAsia="en-US"/>
              </w:rPr>
              <w:t>50%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20</w:t>
            </w:r>
          </w:p>
        </w:tc>
        <w:tc>
          <w:tcPr>
            <w:tcW w:w="3763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AE28CA">
              <w:rPr>
                <w:sz w:val="20"/>
                <w:shd w:val="clear" w:color="auto" w:fill="FFFFFF"/>
              </w:rPr>
              <w:t>19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Развлекательные мероприятия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4.8.1</w:t>
            </w:r>
          </w:p>
        </w:tc>
        <w:tc>
          <w:tcPr>
            <w:tcW w:w="2592" w:type="dxa"/>
          </w:tcPr>
          <w:p w:rsidR="008670B6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</w:t>
            </w:r>
            <w:r w:rsidR="00393B2A" w:rsidRPr="00593574">
              <w:rPr>
                <w:rFonts w:eastAsiaTheme="minorHAnsi"/>
                <w:sz w:val="20"/>
                <w:lang w:eastAsia="en-US"/>
              </w:rPr>
              <w:t xml:space="preserve">азмещение зданий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и сооружений, предназначенных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для организации развлекательных мероприятий, путешествий,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для размещения дискотек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и танцевальных площадок, ночных клубов, аквапарков, боулинга, аттракционов и т.п., игровых автоматов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(кроме игрового оборудования, используемого</w:t>
            </w:r>
          </w:p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 для проведения азартных игр), игровых площадок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AE28CA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</w:t>
            </w:r>
            <w:r w:rsidR="00AE28CA">
              <w:rPr>
                <w:color w:val="000000"/>
                <w:sz w:val="20"/>
                <w:shd w:val="clear" w:color="auto" w:fill="FFFFFF"/>
              </w:rPr>
              <w:t xml:space="preserve">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611" w:type="dxa"/>
          </w:tcPr>
          <w:p w:rsidR="00393B2A" w:rsidRPr="00593574" w:rsidRDefault="00393B2A" w:rsidP="00B65816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50</w:t>
            </w:r>
            <w:r w:rsidRPr="00593574">
              <w:rPr>
                <w:rFonts w:eastAsiaTheme="minorHAnsi"/>
                <w:sz w:val="20"/>
                <w:lang w:eastAsia="en-US"/>
              </w:rPr>
              <w:t>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1B7A8D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- минимальный отступ зданий, сооружений, строений от границы, отделяющей земельный участок </w:t>
            </w:r>
          </w:p>
          <w:p w:rsidR="008670B6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от территор</w:t>
            </w:r>
            <w:r w:rsidR="001B7A8D">
              <w:rPr>
                <w:sz w:val="20"/>
              </w:rPr>
              <w:t>ии общего пользования (улицы), –</w:t>
            </w:r>
            <w:r w:rsidR="008670B6">
              <w:rPr>
                <w:sz w:val="20"/>
              </w:rPr>
              <w:t xml:space="preserve"> 5 метров, проездов, </w:t>
            </w:r>
          </w:p>
          <w:p w:rsidR="00393B2A" w:rsidRPr="00593574" w:rsidRDefault="008670B6" w:rsidP="00393B2A">
            <w:pPr>
              <w:rPr>
                <w:sz w:val="20"/>
              </w:rPr>
            </w:pPr>
            <w:r>
              <w:rPr>
                <w:sz w:val="20"/>
              </w:rPr>
              <w:t>переулков –</w:t>
            </w:r>
            <w:r w:rsidR="00393B2A" w:rsidRPr="00593574">
              <w:rPr>
                <w:sz w:val="20"/>
              </w:rPr>
              <w:t xml:space="preserve"> 3 метра;</w:t>
            </w:r>
          </w:p>
          <w:p w:rsidR="00393B2A" w:rsidRPr="00593574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- минимальный отступ зданий, сооружений, строений от гра</w:t>
            </w:r>
            <w:r w:rsidR="008670B6">
              <w:rPr>
                <w:sz w:val="20"/>
              </w:rPr>
              <w:t>ниц смежных земельных участков –</w:t>
            </w:r>
            <w:r w:rsidRPr="00593574">
              <w:rPr>
                <w:sz w:val="20"/>
              </w:rPr>
              <w:t xml:space="preserve"> 3 метра (за исключением вспомогательных построек);</w:t>
            </w:r>
          </w:p>
          <w:p w:rsidR="00393B2A" w:rsidRPr="00593574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- минимальный отступ между зданиями, строениями, сооружениями до стен зданий строений, сооружений, расположенных на соседнем земельном участке, должен быть не менее 6 метров;</w:t>
            </w:r>
          </w:p>
          <w:p w:rsidR="00393B2A" w:rsidRDefault="00393B2A" w:rsidP="00393B2A">
            <w:pPr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- минимальный отступ вспомогательных построек от границ смеж</w:t>
            </w:r>
            <w:r w:rsidR="008670B6">
              <w:rPr>
                <w:rFonts w:eastAsiaTheme="minorHAnsi"/>
                <w:sz w:val="20"/>
                <w:lang w:eastAsia="en-US"/>
              </w:rPr>
              <w:t>ных земельных участков –</w:t>
            </w:r>
            <w:r>
              <w:rPr>
                <w:rFonts w:eastAsiaTheme="minorHAnsi"/>
                <w:sz w:val="20"/>
                <w:lang w:eastAsia="en-US"/>
              </w:rPr>
              <w:t xml:space="preserve"> 1 метр</w:t>
            </w:r>
          </w:p>
          <w:p w:rsidR="008670B6" w:rsidRPr="00593574" w:rsidRDefault="008670B6" w:rsidP="00393B2A">
            <w:pPr>
              <w:rPr>
                <w:rFonts w:eastAsia="Calibri"/>
                <w:sz w:val="20"/>
              </w:rPr>
            </w:pP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lastRenderedPageBreak/>
              <w:t>20</w:t>
            </w:r>
          </w:p>
        </w:tc>
        <w:tc>
          <w:tcPr>
            <w:tcW w:w="2721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Стоянка транспортных средств</w:t>
            </w:r>
          </w:p>
        </w:tc>
        <w:tc>
          <w:tcPr>
            <w:tcW w:w="1545" w:type="dxa"/>
          </w:tcPr>
          <w:p w:rsidR="00B65816" w:rsidRPr="00593574" w:rsidRDefault="00B658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4.9.2</w:t>
            </w:r>
          </w:p>
        </w:tc>
        <w:tc>
          <w:tcPr>
            <w:tcW w:w="2592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Pr="00593574">
              <w:rPr>
                <w:sz w:val="20"/>
              </w:rPr>
              <w:t xml:space="preserve">азмещение стоянок (парковок) легковых автомобилей и других </w:t>
            </w:r>
            <w:proofErr w:type="spellStart"/>
            <w:r w:rsidRPr="00593574">
              <w:rPr>
                <w:sz w:val="20"/>
              </w:rPr>
              <w:t>мототранспортных</w:t>
            </w:r>
            <w:proofErr w:type="spellEnd"/>
            <w:r w:rsidRPr="00593574">
              <w:rPr>
                <w:sz w:val="20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21</w:t>
            </w:r>
          </w:p>
        </w:tc>
        <w:tc>
          <w:tcPr>
            <w:tcW w:w="2721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Обеспечение занятий спортом в помещениях</w:t>
            </w:r>
          </w:p>
        </w:tc>
        <w:tc>
          <w:tcPr>
            <w:tcW w:w="1545" w:type="dxa"/>
          </w:tcPr>
          <w:p w:rsidR="00B65816" w:rsidRPr="00593574" w:rsidRDefault="00B658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5.1.2</w:t>
            </w:r>
          </w:p>
        </w:tc>
        <w:tc>
          <w:tcPr>
            <w:tcW w:w="2592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FB5C1D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8670B6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60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FB5C1D">
              <w:rPr>
                <w:rFonts w:eastAsia="Calibri"/>
                <w:sz w:val="20"/>
              </w:rPr>
              <w:t>-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22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5.1.3</w:t>
            </w:r>
          </w:p>
        </w:tc>
        <w:tc>
          <w:tcPr>
            <w:tcW w:w="2592" w:type="dxa"/>
          </w:tcPr>
          <w:p w:rsidR="008670B6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  <w:shd w:val="clear" w:color="auto" w:fill="FFFFFF"/>
              </w:rPr>
              <w:t>р</w:t>
            </w:r>
            <w:r w:rsidR="00B65816" w:rsidRPr="00593574">
              <w:rPr>
                <w:rFonts w:eastAsia="Calibri"/>
                <w:sz w:val="20"/>
                <w:shd w:val="clear" w:color="auto" w:fill="FFFFFF"/>
              </w:rPr>
              <w:t xml:space="preserve">азмещение площадок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для занятия спортом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и физкультурой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на открытом воздухе (физкультурные площадки, беговые дорожки, поля </w:t>
            </w:r>
          </w:p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для спортивной игры)</w:t>
            </w:r>
          </w:p>
        </w:tc>
        <w:tc>
          <w:tcPr>
            <w:tcW w:w="221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23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Оборудованные площадки для занятий спортом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5.1.4</w:t>
            </w:r>
          </w:p>
        </w:tc>
        <w:tc>
          <w:tcPr>
            <w:tcW w:w="2592" w:type="dxa"/>
          </w:tcPr>
          <w:p w:rsidR="008670B6" w:rsidRDefault="008670B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sz w:val="20"/>
                <w:shd w:val="clear" w:color="auto" w:fill="FFFFFF"/>
              </w:rPr>
              <w:t>р</w:t>
            </w:r>
            <w:r w:rsidR="00B65816" w:rsidRPr="00593574">
              <w:rPr>
                <w:sz w:val="20"/>
                <w:shd w:val="clear" w:color="auto" w:fill="FFFFFF"/>
              </w:rPr>
              <w:t xml:space="preserve">азмещение сооружений для занятия спортом </w:t>
            </w:r>
          </w:p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  <w:p w:rsidR="008670B6" w:rsidRPr="00B658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</w:p>
        </w:tc>
        <w:tc>
          <w:tcPr>
            <w:tcW w:w="2611" w:type="dxa"/>
          </w:tcPr>
          <w:p w:rsidR="00B65816" w:rsidRPr="00B65816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B65816">
              <w:rPr>
                <w:sz w:val="20"/>
                <w:shd w:val="clear" w:color="auto" w:fill="FFFFFF"/>
              </w:rPr>
              <w:t>60%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1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lastRenderedPageBreak/>
              <w:t>24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Обеспечение внутреннего правопорядка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8.3</w:t>
            </w:r>
          </w:p>
        </w:tc>
        <w:tc>
          <w:tcPr>
            <w:tcW w:w="2592" w:type="dxa"/>
          </w:tcPr>
          <w:p w:rsidR="00B65816" w:rsidRPr="00593574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B65816" w:rsidRPr="00593574">
              <w:rPr>
                <w:sz w:val="20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="00B65816" w:rsidRPr="00593574">
              <w:rPr>
                <w:sz w:val="20"/>
              </w:rPr>
              <w:t>Росгвардии</w:t>
            </w:r>
            <w:proofErr w:type="spellEnd"/>
            <w:r w:rsidR="00B65816" w:rsidRPr="00593574">
              <w:rPr>
                <w:sz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60%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15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D865D8">
              <w:rPr>
                <w:rFonts w:eastAsia="Calibri"/>
                <w:sz w:val="20"/>
              </w:rPr>
              <w:t>-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25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Охрана природных территорий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9.1</w:t>
            </w:r>
          </w:p>
        </w:tc>
        <w:tc>
          <w:tcPr>
            <w:tcW w:w="2592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с</w:t>
            </w:r>
            <w:r w:rsidRPr="00593574">
              <w:rPr>
                <w:rFonts w:eastAsia="Calibri"/>
                <w:sz w:val="20"/>
              </w:rPr>
              <w:t>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26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Общее пользование водными объектами</w:t>
            </w:r>
          </w:p>
        </w:tc>
        <w:tc>
          <w:tcPr>
            <w:tcW w:w="154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11.1</w:t>
            </w:r>
          </w:p>
        </w:tc>
        <w:tc>
          <w:tcPr>
            <w:tcW w:w="2592" w:type="dxa"/>
          </w:tcPr>
          <w:p w:rsidR="00B65816" w:rsidRPr="00593574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и</w:t>
            </w:r>
            <w:r w:rsidR="00B65816" w:rsidRPr="00593574">
              <w:rPr>
                <w:rFonts w:eastAsia="Calibri"/>
                <w:sz w:val="20"/>
              </w:rPr>
              <w:t xml:space="preserve">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</w:t>
            </w:r>
            <w:r w:rsidR="00B65816" w:rsidRPr="00593574">
              <w:rPr>
                <w:rFonts w:eastAsia="Calibri"/>
                <w:sz w:val="20"/>
              </w:rPr>
              <w:lastRenderedPageBreak/>
              <w:t>не установлены законодательством)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1B7A8D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27</w:t>
            </w:r>
          </w:p>
        </w:tc>
        <w:tc>
          <w:tcPr>
            <w:tcW w:w="2721" w:type="dxa"/>
          </w:tcPr>
          <w:p w:rsidR="00B65816" w:rsidRPr="00593574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Земельные участки (территории) общего пользования</w:t>
            </w:r>
          </w:p>
        </w:tc>
        <w:tc>
          <w:tcPr>
            <w:tcW w:w="1545" w:type="dxa"/>
          </w:tcPr>
          <w:p w:rsidR="00B65816" w:rsidRPr="00593574" w:rsidRDefault="001B7A8D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12.0</w:t>
            </w:r>
          </w:p>
        </w:tc>
        <w:tc>
          <w:tcPr>
            <w:tcW w:w="2592" w:type="dxa"/>
          </w:tcPr>
          <w:p w:rsidR="001B7A8D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з</w:t>
            </w:r>
            <w:r w:rsidRPr="00593574">
              <w:rPr>
                <w:rFonts w:eastAsia="Calibri"/>
                <w:sz w:val="20"/>
              </w:rPr>
              <w:t xml:space="preserve">емельные участки общего пользования. Содержание данного вида разрешенного использования включает </w:t>
            </w:r>
          </w:p>
          <w:p w:rsidR="001B7A8D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в себя содержание</w:t>
            </w:r>
          </w:p>
          <w:p w:rsidR="00B65816" w:rsidRPr="00593574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 видов разрешенного</w:t>
            </w:r>
            <w:r>
              <w:rPr>
                <w:rFonts w:eastAsia="Calibri"/>
                <w:sz w:val="20"/>
              </w:rPr>
              <w:t xml:space="preserve"> использования с кодами 12</w:t>
            </w:r>
            <w:r w:rsidRPr="00D865D8">
              <w:rPr>
                <w:rFonts w:eastAsia="Calibri"/>
                <w:sz w:val="20"/>
              </w:rPr>
              <w:t>.0.1 –</w:t>
            </w:r>
            <w:r w:rsidRPr="00593574">
              <w:rPr>
                <w:rFonts w:eastAsia="Calibri"/>
                <w:sz w:val="20"/>
              </w:rPr>
              <w:t xml:space="preserve"> 12.0.2</w:t>
            </w:r>
          </w:p>
        </w:tc>
        <w:tc>
          <w:tcPr>
            <w:tcW w:w="2210" w:type="dxa"/>
          </w:tcPr>
          <w:p w:rsidR="00B65816" w:rsidRPr="00711516" w:rsidRDefault="001B7A8D" w:rsidP="001B7A8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1B7A8D" w:rsidP="001B7A8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1B7A8D" w:rsidP="001B7A8D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1B7A8D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1B7A8D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1B7A8D" w:rsidP="001B7A8D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1B7A8D" w:rsidRPr="006045C4" w:rsidTr="00AE28CA">
        <w:tc>
          <w:tcPr>
            <w:tcW w:w="21473" w:type="dxa"/>
            <w:gridSpan w:val="10"/>
          </w:tcPr>
          <w:p w:rsidR="001B7A8D" w:rsidRPr="00593574" w:rsidRDefault="001B7A8D" w:rsidP="00B65816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Вспомогательные виды разрешенного использования зоны КРТ не устанавливаются</w:t>
            </w:r>
          </w:p>
        </w:tc>
      </w:tr>
      <w:tr w:rsidR="001B7A8D" w:rsidRPr="006045C4" w:rsidTr="00AE28CA">
        <w:tc>
          <w:tcPr>
            <w:tcW w:w="21473" w:type="dxa"/>
            <w:gridSpan w:val="10"/>
          </w:tcPr>
          <w:p w:rsidR="001B7A8D" w:rsidRPr="00593574" w:rsidRDefault="001B7A8D" w:rsidP="00B65816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Условно разрешенные виды использования зоны КРТ  не устанавливаются</w:t>
            </w:r>
          </w:p>
        </w:tc>
      </w:tr>
    </w:tbl>
    <w:p w:rsidR="004F2A57" w:rsidRDefault="004F2A57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  <w:shd w:val="clear" w:color="auto" w:fill="FFFFFF"/>
        </w:rPr>
      </w:pP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>Иные показатели по параметрам застройки зоны КРТ: территории объектов обслуживания населения; требования и параметры по временному хранению индивидуальных транспорт</w:t>
      </w:r>
      <w:r w:rsidR="009350FB" w:rsidRPr="004C5E45">
        <w:rPr>
          <w:spacing w:val="-10"/>
          <w:sz w:val="28"/>
        </w:rPr>
        <w:t>ных средств, размещению гаражей</w:t>
      </w:r>
      <w:r w:rsidR="004C5E45">
        <w:rPr>
          <w:spacing w:val="-10"/>
          <w:sz w:val="28"/>
        </w:rPr>
        <w:t xml:space="preserve"> </w:t>
      </w:r>
      <w:r w:rsidRPr="004C5E45">
        <w:rPr>
          <w:spacing w:val="-10"/>
          <w:sz w:val="28"/>
        </w:rPr>
        <w:t>и открытых автостоянок регламентируются и устанавливаются нормативами градостроительного проектирования.</w:t>
      </w: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 xml:space="preserve">В случае если земельный участок или объект капитального строительства находится на территории, в границах которой предусматриваются требования к архитектурно-градостроительному облику объектов капитального строительства, на них устанавливаются требования в соответствии с главой 4 </w:t>
      </w:r>
      <w:r w:rsidRPr="004C5E45">
        <w:rPr>
          <w:spacing w:val="-10"/>
          <w:sz w:val="28"/>
          <w:shd w:val="clear" w:color="auto" w:fill="FFFFFF"/>
        </w:rPr>
        <w:t>Градостроительных регламентов</w:t>
      </w:r>
      <w:r w:rsidRPr="004C5E45">
        <w:rPr>
          <w:spacing w:val="-10"/>
          <w:sz w:val="28"/>
        </w:rPr>
        <w:t>.</w:t>
      </w: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 xml:space="preserve"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земельного участка в соответствии с главой 5 </w:t>
      </w:r>
      <w:r w:rsidRPr="004C5E45">
        <w:rPr>
          <w:spacing w:val="-10"/>
          <w:sz w:val="28"/>
          <w:shd w:val="clear" w:color="auto" w:fill="FFFFFF"/>
        </w:rPr>
        <w:t>Градостроительных регламентов.</w:t>
      </w:r>
      <w:r w:rsidRPr="004C5E45">
        <w:rPr>
          <w:spacing w:val="-10"/>
          <w:sz w:val="28"/>
        </w:rPr>
        <w:t>, требованиями законодательства Российской Федерации.</w:t>
      </w:r>
    </w:p>
    <w:p w:rsidR="0008443D" w:rsidRPr="004C5E45" w:rsidRDefault="0008443D" w:rsidP="004F2A57">
      <w:pPr>
        <w:jc w:val="both"/>
        <w:rPr>
          <w:sz w:val="32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4B3767" w:rsidRDefault="004B3767"/>
    <w:sectPr w:rsidR="004B3767" w:rsidSect="00776D3F">
      <w:pgSz w:w="23808" w:h="16840" w:orient="landscape" w:code="8"/>
      <w:pgMar w:top="1134" w:right="567" w:bottom="1134" w:left="175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F8E" w:rsidRDefault="00D23F8E" w:rsidP="00776D3F">
      <w:r>
        <w:separator/>
      </w:r>
    </w:p>
  </w:endnote>
  <w:endnote w:type="continuationSeparator" w:id="0">
    <w:p w:rsidR="00D23F8E" w:rsidRDefault="00D23F8E" w:rsidP="0077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F8E" w:rsidRDefault="00D23F8E" w:rsidP="00776D3F">
      <w:r>
        <w:separator/>
      </w:r>
    </w:p>
  </w:footnote>
  <w:footnote w:type="continuationSeparator" w:id="0">
    <w:p w:rsidR="00D23F8E" w:rsidRDefault="00D23F8E" w:rsidP="00776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952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E1549" w:rsidRPr="00776D3F" w:rsidRDefault="004E1549">
        <w:pPr>
          <w:pStyle w:val="a6"/>
          <w:jc w:val="center"/>
          <w:rPr>
            <w:sz w:val="20"/>
          </w:rPr>
        </w:pPr>
        <w:r w:rsidRPr="00776D3F">
          <w:rPr>
            <w:sz w:val="20"/>
          </w:rPr>
          <w:fldChar w:fldCharType="begin"/>
        </w:r>
        <w:r w:rsidRPr="00776D3F">
          <w:rPr>
            <w:sz w:val="20"/>
          </w:rPr>
          <w:instrText>PAGE   \* MERGEFORMAT</w:instrText>
        </w:r>
        <w:r w:rsidRPr="00776D3F">
          <w:rPr>
            <w:sz w:val="20"/>
          </w:rPr>
          <w:fldChar w:fldCharType="separate"/>
        </w:r>
        <w:r w:rsidR="005F3F9E">
          <w:rPr>
            <w:noProof/>
            <w:sz w:val="20"/>
          </w:rPr>
          <w:t>11</w:t>
        </w:r>
        <w:r w:rsidRPr="00776D3F">
          <w:rPr>
            <w:sz w:val="20"/>
          </w:rPr>
          <w:fldChar w:fldCharType="end"/>
        </w:r>
      </w:p>
    </w:sdtContent>
  </w:sdt>
  <w:p w:rsidR="004E1549" w:rsidRDefault="004E15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42C83"/>
    <w:multiLevelType w:val="hybridMultilevel"/>
    <w:tmpl w:val="6C40318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color w:val="auto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23"/>
    <w:rsid w:val="0008443D"/>
    <w:rsid w:val="000C2F0C"/>
    <w:rsid w:val="00193351"/>
    <w:rsid w:val="001B7A8D"/>
    <w:rsid w:val="00265EF8"/>
    <w:rsid w:val="00266E54"/>
    <w:rsid w:val="00290E1C"/>
    <w:rsid w:val="002A6255"/>
    <w:rsid w:val="002D6A34"/>
    <w:rsid w:val="00343D13"/>
    <w:rsid w:val="00386D4F"/>
    <w:rsid w:val="00393B2A"/>
    <w:rsid w:val="003A3223"/>
    <w:rsid w:val="003D34D7"/>
    <w:rsid w:val="003E18DA"/>
    <w:rsid w:val="00411919"/>
    <w:rsid w:val="0048482F"/>
    <w:rsid w:val="004B3767"/>
    <w:rsid w:val="004C5E45"/>
    <w:rsid w:val="004E1549"/>
    <w:rsid w:val="004F2A57"/>
    <w:rsid w:val="00551266"/>
    <w:rsid w:val="00593574"/>
    <w:rsid w:val="005D12C0"/>
    <w:rsid w:val="005D6E1C"/>
    <w:rsid w:val="005F3F9E"/>
    <w:rsid w:val="006045C4"/>
    <w:rsid w:val="006F2DA0"/>
    <w:rsid w:val="00711516"/>
    <w:rsid w:val="00776D3F"/>
    <w:rsid w:val="008670B6"/>
    <w:rsid w:val="008A0655"/>
    <w:rsid w:val="009118F4"/>
    <w:rsid w:val="009350FB"/>
    <w:rsid w:val="00A1472A"/>
    <w:rsid w:val="00A33498"/>
    <w:rsid w:val="00AE28CA"/>
    <w:rsid w:val="00B65816"/>
    <w:rsid w:val="00C8416C"/>
    <w:rsid w:val="00D1614D"/>
    <w:rsid w:val="00D17085"/>
    <w:rsid w:val="00D23F8E"/>
    <w:rsid w:val="00D865D8"/>
    <w:rsid w:val="00E14301"/>
    <w:rsid w:val="00E75461"/>
    <w:rsid w:val="00F203CE"/>
    <w:rsid w:val="00F84B4E"/>
    <w:rsid w:val="00F94B8F"/>
    <w:rsid w:val="00FB5C1D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354A"/>
  <w15:chartTrackingRefBased/>
  <w15:docId w15:val="{6F7E396E-A209-404D-BFD1-81140C9A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сновной 13"/>
    <w:basedOn w:val="a"/>
    <w:qFormat/>
    <w:rsid w:val="004F2A57"/>
    <w:pPr>
      <w:shd w:val="clear" w:color="auto" w:fill="FFFFFF"/>
      <w:jc w:val="both"/>
    </w:pPr>
    <w:rPr>
      <w:rFonts w:eastAsia="Calibri"/>
      <w:sz w:val="20"/>
    </w:rPr>
  </w:style>
  <w:style w:type="paragraph" w:styleId="a3">
    <w:name w:val="List Paragraph"/>
    <w:aliases w:val="Абзац списка основной,Список_маркированный,Заголовок_3,Варианты ответов,ПАРАГРАФ,List Paragraph,A_маркированный_список,Use Case List Paragraph,ТЗ список,Абзац списка литеральный,Bullet List,FooterText,numbered,Bullet 1,it_List1,асз.Списка,А"/>
    <w:basedOn w:val="a"/>
    <w:link w:val="a4"/>
    <w:uiPriority w:val="34"/>
    <w:qFormat/>
    <w:rsid w:val="0008443D"/>
    <w:pPr>
      <w:ind w:left="720"/>
      <w:contextualSpacing/>
      <w:jc w:val="both"/>
    </w:pPr>
    <w:rPr>
      <w:sz w:val="28"/>
      <w:szCs w:val="22"/>
      <w:lang w:eastAsia="en-US"/>
    </w:rPr>
  </w:style>
  <w:style w:type="character" w:customStyle="1" w:styleId="a4">
    <w:name w:val="Абзац списка Знак"/>
    <w:aliases w:val="Абзац списка основной Знак,Список_маркированный Знак,Заголовок_3 Знак,Варианты ответов Знак,ПАРАГРАФ Знак,List Paragraph Знак,A_маркированный_список Знак,Use Case List Paragraph Знак,ТЗ список Знак,Абзац списка литеральный Знак,А Знак"/>
    <w:link w:val="a3"/>
    <w:uiPriority w:val="34"/>
    <w:qFormat/>
    <w:locked/>
    <w:rsid w:val="0008443D"/>
    <w:rPr>
      <w:rFonts w:ascii="Times New Roman" w:eastAsia="Times New Roman" w:hAnsi="Times New Roman" w:cs="Times New Roman"/>
      <w:sz w:val="28"/>
    </w:rPr>
  </w:style>
  <w:style w:type="character" w:styleId="a5">
    <w:name w:val="Hyperlink"/>
    <w:basedOn w:val="a0"/>
    <w:uiPriority w:val="99"/>
    <w:unhideWhenUsed/>
    <w:rsid w:val="0008443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76D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6D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D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76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E15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E15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312509BF3E29F01877C60B077266D3896A6E8AC37EB36D6D31ED9A473F90754C037pAz2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3312509BF3E29F01877C60B077266D3896A6E8AC37EB36D6D31ED9A473F90754C037AFp2z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6</cp:revision>
  <cp:lastPrinted>2025-10-13T08:30:00Z</cp:lastPrinted>
  <dcterms:created xsi:type="dcterms:W3CDTF">2025-10-13T09:50:00Z</dcterms:created>
  <dcterms:modified xsi:type="dcterms:W3CDTF">2025-10-15T09:28:00Z</dcterms:modified>
</cp:coreProperties>
</file>